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B916" w14:textId="08EFBCE5" w:rsidR="00453A78" w:rsidRDefault="00453A78" w:rsidP="00453A7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702E5922" wp14:editId="374AEFDB">
            <wp:extent cx="5514975" cy="2895362"/>
            <wp:effectExtent l="0" t="0" r="0" b="635"/>
            <wp:docPr id="2" name="Picture 2" descr="A picture containing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ndy-Thurs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813" cy="29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D785D" w14:textId="77777777" w:rsidR="00453A78" w:rsidRDefault="00453A78" w:rsidP="00453A78">
      <w:pPr>
        <w:rPr>
          <w:rFonts w:ascii="Tahoma" w:hAnsi="Tahoma" w:cs="Tahoma"/>
          <w:sz w:val="36"/>
          <w:szCs w:val="36"/>
        </w:rPr>
      </w:pPr>
    </w:p>
    <w:p w14:paraId="09E5F652" w14:textId="77777777" w:rsidR="00453A78" w:rsidRDefault="00453A78" w:rsidP="00453A7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045AA703" wp14:editId="5264AC3D">
            <wp:extent cx="5514975" cy="28953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-Fri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551" cy="289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77F9" w14:textId="77777777" w:rsidR="00453A78" w:rsidRDefault="00453A78" w:rsidP="00453A78">
      <w:pPr>
        <w:jc w:val="center"/>
        <w:rPr>
          <w:rFonts w:ascii="Tahoma" w:hAnsi="Tahoma" w:cs="Tahoma"/>
          <w:sz w:val="36"/>
          <w:szCs w:val="36"/>
        </w:rPr>
      </w:pPr>
    </w:p>
    <w:p w14:paraId="05172997" w14:textId="77777777" w:rsidR="00453A78" w:rsidRDefault="00453A78" w:rsidP="00453A78">
      <w:pPr>
        <w:jc w:val="center"/>
        <w:rPr>
          <w:rFonts w:ascii="Tahoma" w:hAnsi="Tahoma" w:cs="Tahoma"/>
          <w:sz w:val="36"/>
          <w:szCs w:val="36"/>
        </w:rPr>
      </w:pPr>
    </w:p>
    <w:p w14:paraId="41D0BE46" w14:textId="7CD150D6" w:rsidR="00453A78" w:rsidRPr="00453A78" w:rsidRDefault="00453A78" w:rsidP="00453A78">
      <w:pPr>
        <w:jc w:val="center"/>
        <w:rPr>
          <w:rFonts w:ascii="Tahoma" w:hAnsi="Tahoma" w:cs="Tahoma"/>
          <w:sz w:val="36"/>
          <w:szCs w:val="36"/>
        </w:rPr>
      </w:pPr>
      <w:r w:rsidRPr="00453A78">
        <w:rPr>
          <w:rFonts w:ascii="Tahoma" w:hAnsi="Tahoma" w:cs="Tahoma"/>
          <w:sz w:val="36"/>
          <w:szCs w:val="36"/>
        </w:rPr>
        <w:t>Maundy Thursday and Good Friday services will both be found on our Facebook page at 7:00 pm each day.</w:t>
      </w:r>
    </w:p>
    <w:p w14:paraId="776EF975" w14:textId="77777777" w:rsidR="00453A78" w:rsidRPr="00453A78" w:rsidRDefault="00453A78" w:rsidP="00453A78">
      <w:pPr>
        <w:rPr>
          <w:rFonts w:ascii="Tahoma" w:hAnsi="Tahoma" w:cs="Tahoma"/>
          <w:sz w:val="36"/>
          <w:szCs w:val="36"/>
        </w:rPr>
      </w:pPr>
    </w:p>
    <w:p w14:paraId="00204F43" w14:textId="64A34578" w:rsidR="00453A78" w:rsidRPr="00453A78" w:rsidRDefault="00453A78" w:rsidP="00453A78">
      <w:pPr>
        <w:jc w:val="center"/>
        <w:rPr>
          <w:rFonts w:ascii="Tahoma" w:hAnsi="Tahoma" w:cs="Tahoma"/>
          <w:sz w:val="36"/>
          <w:szCs w:val="36"/>
        </w:rPr>
      </w:pPr>
      <w:r w:rsidRPr="00453A78">
        <w:rPr>
          <w:rFonts w:ascii="Tahoma" w:hAnsi="Tahoma" w:cs="Tahoma"/>
          <w:sz w:val="36"/>
          <w:szCs w:val="36"/>
        </w:rPr>
        <w:t>These will not be live stream services, but we will all watch the video service at this time and worship together in that way.</w:t>
      </w:r>
      <w:bookmarkStart w:id="0" w:name="_GoBack"/>
      <w:bookmarkEnd w:id="0"/>
    </w:p>
    <w:p w14:paraId="66A833F3" w14:textId="07A47C73" w:rsidR="00453A78" w:rsidRDefault="00453A78" w:rsidP="00453A78">
      <w:pPr>
        <w:jc w:val="center"/>
      </w:pPr>
    </w:p>
    <w:sectPr w:rsidR="00453A78" w:rsidSect="0045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78"/>
    <w:rsid w:val="004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C5C6"/>
  <w15:chartTrackingRefBased/>
  <w15:docId w15:val="{BB2BFB92-8094-4C93-AAE7-B9ACC04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7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Uher</dc:creator>
  <cp:keywords/>
  <dc:description/>
  <cp:lastModifiedBy>Jennifer Uher</cp:lastModifiedBy>
  <cp:revision>1</cp:revision>
  <dcterms:created xsi:type="dcterms:W3CDTF">2020-04-07T18:22:00Z</dcterms:created>
  <dcterms:modified xsi:type="dcterms:W3CDTF">2020-04-07T18:27:00Z</dcterms:modified>
</cp:coreProperties>
</file>